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09AD4" w14:textId="77777777" w:rsidR="008B585C" w:rsidRPr="00EE0B76" w:rsidRDefault="00AF7714" w:rsidP="005317B3">
      <w:pPr>
        <w:pStyle w:val="NoSpacing"/>
      </w:pPr>
      <w:r w:rsidRPr="00EE0B76">
        <w:tab/>
      </w:r>
      <w:r w:rsidR="008B585C" w:rsidRPr="00EE0B76">
        <w:t>Within 30 days from the date of this order, each parent must designate</w:t>
      </w:r>
      <w:r w:rsidR="00E737A9" w:rsidRPr="00EE0B76">
        <w:t xml:space="preserve"> </w:t>
      </w:r>
      <w:proofErr w:type="gramStart"/>
      <w:r w:rsidR="00E737A9" w:rsidRPr="00EE0B76">
        <w:t>___________</w:t>
      </w:r>
      <w:r w:rsidR="008B585C" w:rsidRPr="00EE0B76">
        <w:t xml:space="preserve"> </w:t>
      </w:r>
      <w:proofErr w:type="gramEnd"/>
      <w:r w:rsidR="00E737A9" w:rsidRPr="00EE0B76">
        <w:t>____________________________________________</w:t>
      </w:r>
      <w:proofErr w:type="gramStart"/>
      <w:r w:rsidR="00E737A9" w:rsidRPr="00EE0B76">
        <w:t>_</w:t>
      </w:r>
      <w:r w:rsidR="008B585C" w:rsidRPr="00EE0B76">
        <w:t>(</w:t>
      </w:r>
      <w:proofErr w:type="gramEnd"/>
      <w:r w:rsidR="008B585C" w:rsidRPr="00EE0B76">
        <w:t>list names and dates of birth of child/ren) as dependent</w:t>
      </w:r>
      <w:r w:rsidR="00E737A9" w:rsidRPr="00EE0B76">
        <w:t>(</w:t>
      </w:r>
      <w:r w:rsidR="008B585C" w:rsidRPr="00EE0B76">
        <w:t>s</w:t>
      </w:r>
      <w:r w:rsidR="00E737A9" w:rsidRPr="00EE0B76">
        <w:t>)</w:t>
      </w:r>
      <w:r w:rsidR="008B585C" w:rsidRPr="00EE0B76">
        <w:t xml:space="preserve"> eligible for health insurance coverage.</w:t>
      </w:r>
    </w:p>
    <w:p w14:paraId="5E20992C" w14:textId="77777777" w:rsidR="008B585C" w:rsidRPr="00EE0B76" w:rsidRDefault="008B585C" w:rsidP="005317B3">
      <w:pPr>
        <w:pStyle w:val="NoSpacing"/>
      </w:pPr>
      <w:r w:rsidRPr="00EE0B76">
        <w:t>The health insurance company’s contact information</w:t>
      </w:r>
      <w:r w:rsidR="00BF34B0" w:rsidRPr="00EE0B76">
        <w:t xml:space="preserve"> for ____</w:t>
      </w:r>
      <w:r w:rsidR="005924F8">
        <w:t>____________ (name of p</w:t>
      </w:r>
      <w:r w:rsidRPr="00EE0B76">
        <w:t>arent) is:</w:t>
      </w:r>
    </w:p>
    <w:p w14:paraId="23A104E1" w14:textId="77777777" w:rsidR="008B585C" w:rsidRPr="00EE0B76" w:rsidRDefault="008B585C" w:rsidP="005317B3">
      <w:pPr>
        <w:pStyle w:val="NoSpacing"/>
      </w:pPr>
      <w:r w:rsidRPr="00EE0B76">
        <w:t xml:space="preserve">Insurance Company’s Name:  </w:t>
      </w:r>
      <w:r w:rsidRPr="00EE0B76">
        <w:tab/>
        <w:t>_______________________________</w:t>
      </w:r>
    </w:p>
    <w:p w14:paraId="7344E1AF" w14:textId="77777777" w:rsidR="008B585C" w:rsidRPr="00EE0B76" w:rsidRDefault="008B585C" w:rsidP="005317B3">
      <w:pPr>
        <w:pStyle w:val="NoSpacing"/>
      </w:pPr>
      <w:r w:rsidRPr="00EE0B76">
        <w:t xml:space="preserve">Insurance Company’s Address:  </w:t>
      </w:r>
      <w:r w:rsidRPr="00EE0B76">
        <w:tab/>
        <w:t>_______________________________</w:t>
      </w:r>
    </w:p>
    <w:p w14:paraId="3492EE63" w14:textId="77777777" w:rsidR="008B585C" w:rsidRPr="00EE0B76" w:rsidRDefault="005317B3" w:rsidP="005317B3">
      <w:pPr>
        <w:pStyle w:val="NoSpacing"/>
        <w:tabs>
          <w:tab w:val="clear" w:pos="720"/>
          <w:tab w:val="clear" w:pos="2160"/>
        </w:tabs>
      </w:pPr>
      <w:r>
        <w:tab/>
      </w:r>
      <w:r w:rsidR="008B585C" w:rsidRPr="00EE0B76">
        <w:t>_______________________________</w:t>
      </w:r>
    </w:p>
    <w:p w14:paraId="03D01087" w14:textId="77777777" w:rsidR="008B585C" w:rsidRPr="00EE0B76" w:rsidRDefault="008B585C" w:rsidP="005317B3">
      <w:pPr>
        <w:pStyle w:val="NoSpacing"/>
      </w:pPr>
      <w:r w:rsidRPr="00EE0B76">
        <w:t>Policy number or group number:  ____</w:t>
      </w:r>
      <w:r w:rsidR="00EE0B76">
        <w:t>______________________________</w:t>
      </w:r>
    </w:p>
    <w:p w14:paraId="6016C63C" w14:textId="77777777" w:rsidR="008B585C" w:rsidRPr="00EE0B76" w:rsidRDefault="008B585C" w:rsidP="005317B3">
      <w:pPr>
        <w:pStyle w:val="NoSpacing"/>
      </w:pPr>
      <w:r w:rsidRPr="00EE0B76">
        <w:t>The health insurance company’s contact information</w:t>
      </w:r>
      <w:r w:rsidR="00BF34B0" w:rsidRPr="00EE0B76">
        <w:t xml:space="preserve"> for ___</w:t>
      </w:r>
      <w:r w:rsidR="00EE0B76">
        <w:t xml:space="preserve">_____________________ </w:t>
      </w:r>
      <w:r w:rsidRPr="00EE0B76">
        <w:t>(</w:t>
      </w:r>
      <w:r w:rsidR="005924F8">
        <w:t>name of p</w:t>
      </w:r>
      <w:r w:rsidRPr="00EE0B76">
        <w:t>arent) is:</w:t>
      </w:r>
    </w:p>
    <w:p w14:paraId="64BFD8AA" w14:textId="77777777" w:rsidR="008B585C" w:rsidRPr="00EE0B76" w:rsidRDefault="008B585C" w:rsidP="005317B3">
      <w:pPr>
        <w:pStyle w:val="NoSpacing"/>
      </w:pPr>
      <w:r w:rsidRPr="00EE0B76">
        <w:t xml:space="preserve">Insurance Company’s Name:  </w:t>
      </w:r>
      <w:r w:rsidRPr="00EE0B76">
        <w:tab/>
        <w:t>_______________________________</w:t>
      </w:r>
    </w:p>
    <w:p w14:paraId="2EE7EF0A" w14:textId="77777777" w:rsidR="008B585C" w:rsidRPr="00EE0B76" w:rsidRDefault="008B585C" w:rsidP="005317B3">
      <w:pPr>
        <w:pStyle w:val="NoSpacing"/>
      </w:pPr>
      <w:r w:rsidRPr="00EE0B76">
        <w:t xml:space="preserve">Insurance Company’s Address:  </w:t>
      </w:r>
      <w:r w:rsidRPr="00EE0B76">
        <w:tab/>
        <w:t>_______________________________</w:t>
      </w:r>
    </w:p>
    <w:p w14:paraId="12CA2116" w14:textId="77777777" w:rsidR="008B585C" w:rsidRPr="00EE0B76" w:rsidRDefault="005317B3" w:rsidP="005317B3">
      <w:pPr>
        <w:pStyle w:val="NoSpacing"/>
        <w:tabs>
          <w:tab w:val="clear" w:pos="720"/>
          <w:tab w:val="clear" w:pos="2160"/>
        </w:tabs>
      </w:pPr>
      <w:r>
        <w:tab/>
      </w:r>
      <w:r w:rsidR="008B585C" w:rsidRPr="00EE0B76">
        <w:t>_______________________________</w:t>
      </w:r>
    </w:p>
    <w:p w14:paraId="6F640349" w14:textId="77777777" w:rsidR="008B585C" w:rsidRPr="00EE0B76" w:rsidRDefault="008B585C" w:rsidP="005317B3">
      <w:pPr>
        <w:pStyle w:val="NoSpacing"/>
      </w:pPr>
      <w:r w:rsidRPr="00EE0B76">
        <w:t>Policy number or group number:  _______________________________</w:t>
      </w:r>
      <w:r w:rsidR="00EE0B76">
        <w:t>___</w:t>
      </w:r>
    </w:p>
    <w:p w14:paraId="6ADEED7F" w14:textId="77777777" w:rsidR="008B585C" w:rsidRPr="00EE0B76" w:rsidRDefault="00AF7714" w:rsidP="005317B3">
      <w:pPr>
        <w:pStyle w:val="NoSpacing"/>
        <w:rPr>
          <w:color w:val="000000" w:themeColor="text1"/>
        </w:rPr>
      </w:pPr>
      <w:r w:rsidRPr="00EE0B76">
        <w:tab/>
      </w:r>
      <w:r w:rsidR="008B585C" w:rsidRPr="00EE0B76">
        <w:t>Within 30 days from the date of this Order, each parent must supply the other parent with the following:</w:t>
      </w:r>
    </w:p>
    <w:p w14:paraId="054A0339" w14:textId="77777777" w:rsidR="008B585C" w:rsidRPr="00EE0B76" w:rsidRDefault="008B585C" w:rsidP="00824949">
      <w:pPr>
        <w:pStyle w:val="Default"/>
        <w:numPr>
          <w:ilvl w:val="0"/>
          <w:numId w:val="3"/>
        </w:numPr>
        <w:spacing w:after="240"/>
        <w:jc w:val="both"/>
        <w:rPr>
          <w:color w:val="000000" w:themeColor="text1"/>
          <w:sz w:val="22"/>
          <w:szCs w:val="22"/>
        </w:rPr>
      </w:pPr>
      <w:r w:rsidRPr="00EE0B76">
        <w:rPr>
          <w:color w:val="000000" w:themeColor="text1"/>
          <w:sz w:val="22"/>
          <w:szCs w:val="22"/>
        </w:rPr>
        <w:t xml:space="preserve">information regarding the benefits, limitations, and exclusions of the </w:t>
      </w:r>
      <w:proofErr w:type="gramStart"/>
      <w:r w:rsidRPr="00EE0B76">
        <w:rPr>
          <w:color w:val="000000" w:themeColor="text1"/>
          <w:sz w:val="22"/>
          <w:szCs w:val="22"/>
        </w:rPr>
        <w:t>cove</w:t>
      </w:r>
      <w:r w:rsidR="00824949" w:rsidRPr="00EE0B76">
        <w:rPr>
          <w:color w:val="000000" w:themeColor="text1"/>
          <w:sz w:val="22"/>
          <w:szCs w:val="22"/>
        </w:rPr>
        <w:t>rage;</w:t>
      </w:r>
      <w:proofErr w:type="gramEnd"/>
    </w:p>
    <w:p w14:paraId="036A4C58" w14:textId="77777777" w:rsidR="008B585C" w:rsidRPr="00EE0B76" w:rsidRDefault="008B585C" w:rsidP="00824949">
      <w:pPr>
        <w:pStyle w:val="Default"/>
        <w:numPr>
          <w:ilvl w:val="0"/>
          <w:numId w:val="3"/>
        </w:numPr>
        <w:spacing w:after="240"/>
        <w:jc w:val="both"/>
        <w:rPr>
          <w:color w:val="000000" w:themeColor="text1"/>
          <w:sz w:val="22"/>
          <w:szCs w:val="22"/>
        </w:rPr>
      </w:pPr>
      <w:r w:rsidRPr="00EE0B76">
        <w:rPr>
          <w:color w:val="000000" w:themeColor="text1"/>
          <w:sz w:val="22"/>
          <w:szCs w:val="22"/>
        </w:rPr>
        <w:t xml:space="preserve">copies of insurance forms necessary to receive reimbursement, payment, or other benefits; and </w:t>
      </w:r>
    </w:p>
    <w:p w14:paraId="1FFF8D02" w14:textId="77777777" w:rsidR="008B585C" w:rsidRPr="00EE0B76" w:rsidRDefault="008B585C" w:rsidP="00824949">
      <w:pPr>
        <w:pStyle w:val="Default"/>
        <w:numPr>
          <w:ilvl w:val="0"/>
          <w:numId w:val="3"/>
        </w:numPr>
        <w:spacing w:after="240"/>
        <w:jc w:val="both"/>
        <w:rPr>
          <w:color w:val="000000" w:themeColor="text1"/>
          <w:sz w:val="22"/>
          <w:szCs w:val="22"/>
        </w:rPr>
      </w:pPr>
      <w:r w:rsidRPr="00EE0B76">
        <w:rPr>
          <w:color w:val="000000" w:themeColor="text1"/>
          <w:sz w:val="22"/>
          <w:szCs w:val="22"/>
        </w:rPr>
        <w:t>any necessary insurance cards.</w:t>
      </w:r>
    </w:p>
    <w:p w14:paraId="29D152AE" w14:textId="77777777" w:rsidR="00F71CBE" w:rsidRPr="00F71CBE" w:rsidRDefault="00AF7714" w:rsidP="00F71CBE">
      <w:pPr>
        <w:pStyle w:val="NoSpacing"/>
      </w:pPr>
      <w:r w:rsidRPr="00EE0B76">
        <w:tab/>
      </w:r>
      <w:r w:rsidR="00F71CBE" w:rsidRPr="00F71CBE">
        <w:t xml:space="preserve">Within 30 days from the date of this Order, </w:t>
      </w:r>
      <w:r w:rsidR="005924F8">
        <w:t>each parent</w:t>
      </w:r>
      <w:r w:rsidR="00F71CBE">
        <w:t xml:space="preserve"> </w:t>
      </w:r>
      <w:r w:rsidR="00F71CBE" w:rsidRPr="00F71CBE">
        <w:t xml:space="preserve">must send a copy of the child/ren’s health insurance cards to </w:t>
      </w:r>
      <w:r w:rsidR="005D7683">
        <w:t xml:space="preserve">a copy of the child/ren’s health insurance cards to CSE, fax number 513-732-7444, or email to: </w:t>
      </w:r>
      <w:hyperlink r:id="rId7" w:history="1">
        <w:r w:rsidR="005D7683">
          <w:rPr>
            <w:rStyle w:val="Hyperlink"/>
          </w:rPr>
          <w:t>Clermont-CSE-Casemaintenance@jfs.ohio.gov</w:t>
        </w:r>
      </w:hyperlink>
    </w:p>
    <w:p w14:paraId="5E5DA597" w14:textId="77777777" w:rsidR="00F71CBE" w:rsidRPr="00F71CBE" w:rsidRDefault="00F71CBE" w:rsidP="00F71CBE">
      <w:pPr>
        <w:widowControl w:val="0"/>
        <w:tabs>
          <w:tab w:val="left" w:pos="2160"/>
          <w:tab w:val="left" w:pos="3600"/>
        </w:tabs>
        <w:autoSpaceDE w:val="0"/>
        <w:autoSpaceDN w:val="0"/>
        <w:adjustRightInd w:val="0"/>
        <w:spacing w:after="240" w:line="240" w:lineRule="auto"/>
        <w:ind w:firstLine="720"/>
        <w:jc w:val="both"/>
        <w:rPr>
          <w:color w:val="000000" w:themeColor="text1"/>
          <w:sz w:val="22"/>
          <w:szCs w:val="22"/>
        </w:rPr>
      </w:pPr>
      <w:r>
        <w:rPr>
          <w:color w:val="000000" w:themeColor="text1"/>
          <w:sz w:val="22"/>
          <w:szCs w:val="22"/>
        </w:rPr>
        <w:t xml:space="preserve">Each parent </w:t>
      </w:r>
      <w:r w:rsidRPr="00F71CBE">
        <w:rPr>
          <w:color w:val="000000" w:themeColor="text1"/>
          <w:sz w:val="22"/>
          <w:szCs w:val="22"/>
        </w:rPr>
        <w:t>must notify the other parent and CSE immediately if the health insurance coverage through the above-named insurer is changed or terminated for any reason.</w:t>
      </w:r>
    </w:p>
    <w:p w14:paraId="49A67D87" w14:textId="77777777" w:rsidR="008B585C" w:rsidRPr="00EE0B76" w:rsidRDefault="00F71CBE" w:rsidP="005317B3">
      <w:pPr>
        <w:pStyle w:val="NoSpacing"/>
      </w:pPr>
      <w:r>
        <w:tab/>
      </w:r>
      <w:r w:rsidR="008B585C" w:rsidRPr="00EE0B76">
        <w:t>On written request, the employer of the parent providing private health insurance coverage must release to the other parent and to CSE any necessary information about the private medical, dental, and vision insurance coverage, including the name and address of the health plan administrator and any policy, contract, or plan number.</w:t>
      </w:r>
    </w:p>
    <w:p w14:paraId="132A7E8F" w14:textId="77777777" w:rsidR="008B585C" w:rsidRPr="00EE0B76" w:rsidRDefault="008B585C" w:rsidP="00AF7714">
      <w:pPr>
        <w:pStyle w:val="Default"/>
        <w:spacing w:after="240"/>
        <w:ind w:firstLine="720"/>
        <w:jc w:val="both"/>
        <w:rPr>
          <w:color w:val="000000" w:themeColor="text1"/>
          <w:sz w:val="22"/>
          <w:szCs w:val="22"/>
        </w:rPr>
      </w:pPr>
      <w:r w:rsidRPr="00EE0B76">
        <w:rPr>
          <w:color w:val="000000" w:themeColor="text1"/>
          <w:sz w:val="22"/>
          <w:szCs w:val="22"/>
        </w:rPr>
        <w:t>If either parent obtains new employment, CSE must comply with R.C. 3119.34, which may result in the issuance of a notice requiring the new employer to take whatever action is necessary to enroll the child/ren in private health insurance provided by the new employer.</w:t>
      </w:r>
    </w:p>
    <w:p w14:paraId="6045F79C" w14:textId="77777777" w:rsidR="00F71CBE" w:rsidRPr="00726A95" w:rsidRDefault="00AF7714" w:rsidP="00F71CBE">
      <w:pPr>
        <w:pStyle w:val="NoSpacing"/>
      </w:pPr>
      <w:r w:rsidRPr="00EE0B76">
        <w:tab/>
      </w:r>
      <w:r w:rsidR="00F71CBE" w:rsidRPr="00726A95">
        <w:t>Both parents are liable to all health care providers for their child/ren’s uncovered health care expenses</w:t>
      </w:r>
      <w:r w:rsidR="00F71CBE">
        <w:t xml:space="preserve"> according to the formula set forth below.</w:t>
      </w:r>
      <w:r w:rsidR="00F71CBE" w:rsidRPr="00726A95">
        <w:t xml:space="preserve">  </w:t>
      </w:r>
    </w:p>
    <w:p w14:paraId="7738F655" w14:textId="77777777" w:rsidR="005A6694" w:rsidRPr="005A6694" w:rsidRDefault="005A6694" w:rsidP="005A6694">
      <w:pPr>
        <w:pStyle w:val="NoSpacing"/>
      </w:pPr>
      <w:r>
        <w:tab/>
      </w:r>
      <w:proofErr w:type="spellStart"/>
      <w:r w:rsidRPr="005A6694">
        <w:t>Obligee</w:t>
      </w:r>
      <w:proofErr w:type="spellEnd"/>
      <w:r w:rsidRPr="005A6694">
        <w:t xml:space="preserve"> must pay the first $_____ (This number should equal $</w:t>
      </w:r>
      <w:r w:rsidR="0062505F">
        <w:t>510.21</w:t>
      </w:r>
      <w:r w:rsidRPr="005A6694">
        <w:t xml:space="preserve"> times the number of children, unless cash medical is deviated) per calendar year for the child/ren’s medical dental, orthodontic, optical, </w:t>
      </w:r>
      <w:r w:rsidRPr="005A6694">
        <w:lastRenderedPageBreak/>
        <w:t xml:space="preserve">prescription, psychiatric, psychological, or counseling expenses not paid by insurance (“health care expenses”), including deductibles and co-payments but not including insurance premiums or contributions to an HSA or FSA account.   </w:t>
      </w:r>
    </w:p>
    <w:p w14:paraId="5F4F12D6" w14:textId="77777777" w:rsidR="005A6694" w:rsidRDefault="005A6694" w:rsidP="005A6694">
      <w:pPr>
        <w:pStyle w:val="NoSpacing"/>
        <w:rPr>
          <w:sz w:val="24"/>
          <w:szCs w:val="24"/>
        </w:rPr>
      </w:pPr>
      <w:r w:rsidRPr="005A6694">
        <w:rPr>
          <w:rFonts w:ascii="MS Gothic" w:eastAsia="MS Gothic" w:hAnsi="MS Gothic"/>
        </w:rPr>
        <w:tab/>
      </w:r>
      <w:r w:rsidRPr="005A6694">
        <w:rPr>
          <w:rFonts w:ascii="MS Gothic" w:eastAsia="MS Gothic" w:hAnsi="MS Gothic" w:hint="eastAsia"/>
          <w:u w:val="single"/>
        </w:rPr>
        <w:t>_______</w:t>
      </w:r>
      <w:r w:rsidRPr="005A6694">
        <w:rPr>
          <w:rFonts w:ascii="MS Gothic" w:eastAsia="MS Gothic" w:hAnsi="MS Gothic" w:hint="eastAsia"/>
        </w:rPr>
        <w:t xml:space="preserve"> </w:t>
      </w:r>
      <w:r w:rsidRPr="005A6694">
        <w:t xml:space="preserve">(Parent) must pay _____ percent and _______________ (Parent) must pay _____ percent of any health care expenses not paid by insurance </w:t>
      </w:r>
      <w:proofErr w:type="gramStart"/>
      <w:r w:rsidRPr="005A6694">
        <w:t>in excess of</w:t>
      </w:r>
      <w:proofErr w:type="gramEnd"/>
      <w:r w:rsidRPr="005A6694">
        <w:t xml:space="preserve"> __________ (insert the same cash medical obligation as in the above paragraph) per year.</w:t>
      </w:r>
    </w:p>
    <w:p w14:paraId="77929499" w14:textId="77777777" w:rsidR="008B585C" w:rsidRPr="00785E03" w:rsidRDefault="008B585C" w:rsidP="00AF7714">
      <w:pPr>
        <w:spacing w:after="240" w:line="240" w:lineRule="auto"/>
        <w:ind w:firstLine="720"/>
        <w:jc w:val="both"/>
        <w:rPr>
          <w:color w:val="000000" w:themeColor="text1"/>
          <w:sz w:val="22"/>
          <w:szCs w:val="22"/>
        </w:rPr>
      </w:pPr>
      <w:r w:rsidRPr="00785E03">
        <w:rPr>
          <w:sz w:val="22"/>
          <w:szCs w:val="22"/>
        </w:rPr>
        <w:t xml:space="preserve">The health plan administrator that provides the health insurance coverage for the child/ren may continue making payments for </w:t>
      </w:r>
      <w:r w:rsidR="005924F8">
        <w:rPr>
          <w:sz w:val="22"/>
          <w:szCs w:val="22"/>
        </w:rPr>
        <w:t xml:space="preserve">health care </w:t>
      </w:r>
      <w:r w:rsidRPr="00785E03">
        <w:rPr>
          <w:sz w:val="22"/>
          <w:szCs w:val="22"/>
        </w:rPr>
        <w:t>expenses directly to the health care provider in accordance with the applicable private health insur</w:t>
      </w:r>
      <w:r w:rsidR="00824949" w:rsidRPr="00785E03">
        <w:rPr>
          <w:sz w:val="22"/>
          <w:szCs w:val="22"/>
        </w:rPr>
        <w:t>ance policy, contract, or plan.</w:t>
      </w:r>
    </w:p>
    <w:p w14:paraId="4D5BB142" w14:textId="77777777" w:rsidR="008B585C" w:rsidRPr="00785E03" w:rsidRDefault="008B585C" w:rsidP="00AF7714">
      <w:pPr>
        <w:pStyle w:val="Default"/>
        <w:spacing w:after="240"/>
        <w:ind w:firstLine="720"/>
        <w:jc w:val="both"/>
        <w:rPr>
          <w:strike/>
          <w:color w:val="000000" w:themeColor="text1"/>
          <w:sz w:val="22"/>
          <w:szCs w:val="22"/>
        </w:rPr>
      </w:pPr>
      <w:r w:rsidRPr="00785E03">
        <w:rPr>
          <w:color w:val="000000" w:themeColor="text1"/>
          <w:sz w:val="22"/>
          <w:szCs w:val="22"/>
        </w:rPr>
        <w:t>Each parent is liable to the other parent for any medical expenses incurred for the child/ren if he/she fails to provide insurance.</w:t>
      </w:r>
    </w:p>
    <w:p w14:paraId="51AC1E99" w14:textId="77777777" w:rsidR="008B585C" w:rsidRPr="00EE0B76" w:rsidRDefault="00AF7714" w:rsidP="005317B3">
      <w:pPr>
        <w:pStyle w:val="NoSpacing"/>
      </w:pPr>
      <w:r w:rsidRPr="00EE0B76">
        <w:tab/>
      </w:r>
      <w:r w:rsidR="008B585C" w:rsidRPr="00EE0B76">
        <w:t xml:space="preserve">Each parent must submit to the other parent copies of all </w:t>
      </w:r>
      <w:r w:rsidR="005924F8">
        <w:t xml:space="preserve">health care </w:t>
      </w:r>
      <w:r w:rsidR="008B585C" w:rsidRPr="00EE0B76">
        <w:t xml:space="preserve">bills and receipts for payment as soon as each parent is in receipt of the bill/receipt.  Each parent must submit copies of all bills (including expenses for which the submitting parent is responsible) so the other parent is aware of what </w:t>
      </w:r>
      <w:r w:rsidR="00C63A9A">
        <w:t xml:space="preserve">health care </w:t>
      </w:r>
      <w:r w:rsidR="008B585C" w:rsidRPr="00EE0B76">
        <w:t xml:space="preserve">expenses have been incurred and what expenses have been paid.  Each parent should have a complete set of all the </w:t>
      </w:r>
      <w:r w:rsidR="005924F8">
        <w:t>health care</w:t>
      </w:r>
      <w:r w:rsidR="008B585C" w:rsidRPr="00EE0B76">
        <w:t xml:space="preserve"> bills and receipts.  Proof of payment is limited to a </w:t>
      </w:r>
      <w:r w:rsidR="005924F8">
        <w:t>statement from the health care provider</w:t>
      </w:r>
      <w:r w:rsidR="008B585C" w:rsidRPr="00EE0B76">
        <w:t xml:space="preserve">, a copy of a cancelled check, or a copy of a credit card statement verifying the amount paid.  The parents are encouraged to use the Explanation of Medical Bills Form (Form DR 301-M) available on the Court’s website, </w:t>
      </w:r>
      <w:hyperlink r:id="rId8" w:history="1">
        <w:r w:rsidR="008B585C" w:rsidRPr="00EE0B76">
          <w:rPr>
            <w:rStyle w:val="Hyperlink"/>
          </w:rPr>
          <w:t>www.domesticcourt.org</w:t>
        </w:r>
      </w:hyperlink>
      <w:r w:rsidR="008B585C" w:rsidRPr="00EE0B76">
        <w:t>, when submitting medical bills to t</w:t>
      </w:r>
      <w:r w:rsidR="00824949" w:rsidRPr="00EE0B76">
        <w:t>he other parent.</w:t>
      </w:r>
    </w:p>
    <w:p w14:paraId="531EA374" w14:textId="77777777" w:rsidR="004E1A5C" w:rsidRPr="00EE0B76" w:rsidRDefault="00AF7714" w:rsidP="005317B3">
      <w:pPr>
        <w:pStyle w:val="NoSpacing"/>
      </w:pPr>
      <w:r w:rsidRPr="00EE0B76">
        <w:tab/>
      </w:r>
      <w:r w:rsidR="008B585C" w:rsidRPr="00EE0B76">
        <w:t xml:space="preserve">If one parent has paid the bill in full, the other parent must pay his/her share to the parent who paid the bill within 30 days after he/she receives the receipts.  If the health care provider has not been paid in full, each parent must </w:t>
      </w:r>
      <w:proofErr w:type="gramStart"/>
      <w:r w:rsidR="008B585C" w:rsidRPr="00EE0B76">
        <w:t>make arrangements</w:t>
      </w:r>
      <w:proofErr w:type="gramEnd"/>
      <w:r w:rsidR="008B585C" w:rsidRPr="00EE0B76">
        <w:t xml:space="preserve"> with the health care provider to pay his/her share within 30 days of the date that he/she receives the bill.  If the bill is later reduced for any reason (insurance payment, insurance company modification, etc.), the parent who first learns of the reduction must notify the other parent immediately.  Each parent’s portion of the original bill will be reduced accordingly, based on the percentage of each parent’s responsibility for the original bill.  Neither parent may use the child/ren to deliver </w:t>
      </w:r>
      <w:r w:rsidR="005924F8">
        <w:t>health care</w:t>
      </w:r>
      <w:r w:rsidR="008B585C" w:rsidRPr="00EE0B76">
        <w:t xml:space="preserve"> bills, proof of payment, or re</w:t>
      </w:r>
      <w:r w:rsidR="00804925">
        <w:t>imbursement to the other parent.</w:t>
      </w:r>
    </w:p>
    <w:sectPr w:rsidR="004E1A5C" w:rsidRPr="00EE0B76" w:rsidSect="005C71CA">
      <w:pgSz w:w="12240" w:h="15840"/>
      <w:pgMar w:top="180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6B4B2" w14:textId="77777777" w:rsidR="00660F1A" w:rsidRDefault="00660F1A" w:rsidP="00064F94">
      <w:pPr>
        <w:spacing w:after="0" w:line="240" w:lineRule="auto"/>
      </w:pPr>
      <w:r>
        <w:separator/>
      </w:r>
    </w:p>
  </w:endnote>
  <w:endnote w:type="continuationSeparator" w:id="0">
    <w:p w14:paraId="15E237F2" w14:textId="77777777" w:rsidR="00660F1A" w:rsidRDefault="00660F1A" w:rsidP="00064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6B9F" w14:textId="77777777" w:rsidR="00660F1A" w:rsidRDefault="00660F1A" w:rsidP="00064F94">
      <w:pPr>
        <w:spacing w:after="0" w:line="240" w:lineRule="auto"/>
      </w:pPr>
      <w:r>
        <w:separator/>
      </w:r>
    </w:p>
  </w:footnote>
  <w:footnote w:type="continuationSeparator" w:id="0">
    <w:p w14:paraId="531C39CD" w14:textId="77777777" w:rsidR="00660F1A" w:rsidRDefault="00660F1A" w:rsidP="00064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80"/>
    <w:multiLevelType w:val="hybridMultilevel"/>
    <w:tmpl w:val="6A34EB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F3ECF"/>
    <w:multiLevelType w:val="hybridMultilevel"/>
    <w:tmpl w:val="A9081AC4"/>
    <w:lvl w:ilvl="0" w:tplc="04090015">
      <w:start w:val="1"/>
      <w:numFmt w:val="upp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3DEE0D90"/>
    <w:multiLevelType w:val="hybridMultilevel"/>
    <w:tmpl w:val="D6C4A3C4"/>
    <w:lvl w:ilvl="0" w:tplc="0AE8AA1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2625079">
    <w:abstractNumId w:val="2"/>
  </w:num>
  <w:num w:numId="2" w16cid:durableId="1732849388">
    <w:abstractNumId w:val="1"/>
  </w:num>
  <w:num w:numId="3" w16cid:durableId="790587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80C"/>
    <w:rsid w:val="00064F94"/>
    <w:rsid w:val="002137F3"/>
    <w:rsid w:val="003C0CF6"/>
    <w:rsid w:val="003D5DA6"/>
    <w:rsid w:val="00421128"/>
    <w:rsid w:val="004E1A5C"/>
    <w:rsid w:val="005317B3"/>
    <w:rsid w:val="005924F8"/>
    <w:rsid w:val="005A6694"/>
    <w:rsid w:val="005B2440"/>
    <w:rsid w:val="005C71CA"/>
    <w:rsid w:val="005D7683"/>
    <w:rsid w:val="0062505F"/>
    <w:rsid w:val="0063295E"/>
    <w:rsid w:val="00660F1A"/>
    <w:rsid w:val="0068580C"/>
    <w:rsid w:val="00785E03"/>
    <w:rsid w:val="007C72D2"/>
    <w:rsid w:val="0080244C"/>
    <w:rsid w:val="00804925"/>
    <w:rsid w:val="00824949"/>
    <w:rsid w:val="008508E4"/>
    <w:rsid w:val="00854B78"/>
    <w:rsid w:val="008B585C"/>
    <w:rsid w:val="009A338E"/>
    <w:rsid w:val="00A71AE0"/>
    <w:rsid w:val="00AF7714"/>
    <w:rsid w:val="00B33616"/>
    <w:rsid w:val="00BF34B0"/>
    <w:rsid w:val="00C62FA8"/>
    <w:rsid w:val="00C63A9A"/>
    <w:rsid w:val="00D26ACE"/>
    <w:rsid w:val="00D34899"/>
    <w:rsid w:val="00D82068"/>
    <w:rsid w:val="00E1085B"/>
    <w:rsid w:val="00E737A9"/>
    <w:rsid w:val="00EA574B"/>
    <w:rsid w:val="00EE0B76"/>
    <w:rsid w:val="00F03738"/>
    <w:rsid w:val="00F17F17"/>
    <w:rsid w:val="00F50DC9"/>
    <w:rsid w:val="00F71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1097"/>
  <w15:docId w15:val="{6928E003-AC20-4330-8462-85EFD51F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580C"/>
    <w:pPr>
      <w:autoSpaceDE w:val="0"/>
      <w:autoSpaceDN w:val="0"/>
      <w:adjustRightInd w:val="0"/>
      <w:spacing w:after="0" w:line="240" w:lineRule="auto"/>
    </w:pPr>
    <w:rPr>
      <w:color w:val="000000"/>
    </w:rPr>
  </w:style>
  <w:style w:type="paragraph" w:styleId="NoSpacing">
    <w:name w:val="No Spacing"/>
    <w:link w:val="NoSpacingChar"/>
    <w:autoRedefine/>
    <w:uiPriority w:val="1"/>
    <w:qFormat/>
    <w:rsid w:val="005317B3"/>
    <w:pPr>
      <w:widowControl w:val="0"/>
      <w:tabs>
        <w:tab w:val="left" w:pos="720"/>
        <w:tab w:val="left" w:pos="2160"/>
        <w:tab w:val="left" w:pos="3600"/>
      </w:tabs>
      <w:autoSpaceDE w:val="0"/>
      <w:autoSpaceDN w:val="0"/>
      <w:adjustRightInd w:val="0"/>
      <w:spacing w:after="240" w:line="240" w:lineRule="auto"/>
      <w:jc w:val="both"/>
    </w:pPr>
    <w:rPr>
      <w:sz w:val="22"/>
      <w:szCs w:val="22"/>
    </w:rPr>
  </w:style>
  <w:style w:type="character" w:customStyle="1" w:styleId="NoSpacingChar">
    <w:name w:val="No Spacing Char"/>
    <w:link w:val="NoSpacing"/>
    <w:uiPriority w:val="1"/>
    <w:rsid w:val="005317B3"/>
    <w:rPr>
      <w:sz w:val="22"/>
      <w:szCs w:val="22"/>
    </w:rPr>
  </w:style>
  <w:style w:type="paragraph" w:styleId="ListParagraph">
    <w:name w:val="List Paragraph"/>
    <w:basedOn w:val="Normal"/>
    <w:uiPriority w:val="34"/>
    <w:qFormat/>
    <w:rsid w:val="0068580C"/>
    <w:pPr>
      <w:spacing w:after="0" w:line="240"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68580C"/>
    <w:rPr>
      <w:color w:val="0000FF" w:themeColor="hyperlink"/>
      <w:u w:val="single"/>
    </w:rPr>
  </w:style>
  <w:style w:type="paragraph" w:styleId="BalloonText">
    <w:name w:val="Balloon Text"/>
    <w:basedOn w:val="Normal"/>
    <w:link w:val="BalloonTextChar"/>
    <w:uiPriority w:val="99"/>
    <w:semiHidden/>
    <w:unhideWhenUsed/>
    <w:rsid w:val="00685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80C"/>
    <w:rPr>
      <w:rFonts w:ascii="Tahoma" w:hAnsi="Tahoma" w:cs="Tahoma"/>
      <w:sz w:val="16"/>
      <w:szCs w:val="16"/>
    </w:rPr>
  </w:style>
  <w:style w:type="paragraph" w:styleId="Header">
    <w:name w:val="header"/>
    <w:basedOn w:val="Normal"/>
    <w:link w:val="HeaderChar"/>
    <w:uiPriority w:val="99"/>
    <w:unhideWhenUsed/>
    <w:rsid w:val="00064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F94"/>
  </w:style>
  <w:style w:type="paragraph" w:styleId="Footer">
    <w:name w:val="footer"/>
    <w:basedOn w:val="Normal"/>
    <w:link w:val="FooterChar"/>
    <w:uiPriority w:val="99"/>
    <w:unhideWhenUsed/>
    <w:rsid w:val="00064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esticcourt.org" TargetMode="External"/><Relationship Id="rId3" Type="http://schemas.openxmlformats.org/officeDocument/2006/relationships/settings" Target="settings.xml"/><Relationship Id="rId7" Type="http://schemas.openxmlformats.org/officeDocument/2006/relationships/hyperlink" Target="mailto:Clermont-CSE-Casemaintenance@jfs.ohi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756</Words>
  <Characters>4328</Characters>
  <Application>Microsoft Office Word</Application>
  <DocSecurity>0</DocSecurity>
  <Lines>60</Lines>
  <Paragraphs>26</Paragraphs>
  <ScaleCrop>false</ScaleCrop>
  <HeadingPairs>
    <vt:vector size="2" baseType="variant">
      <vt:variant>
        <vt:lpstr>Title</vt:lpstr>
      </vt:variant>
      <vt:variant>
        <vt:i4>1</vt:i4>
      </vt:variant>
    </vt:vector>
  </HeadingPairs>
  <TitlesOfParts>
    <vt:vector size="1" baseType="lpstr">
      <vt:lpstr/>
    </vt:vector>
  </TitlesOfParts>
  <Company>Clermont County</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Clermont County</dc:creator>
  <cp:lastModifiedBy>Sharp, Debbie B.</cp:lastModifiedBy>
  <cp:revision>2</cp:revision>
  <cp:lastPrinted>2016-03-21T17:42:00Z</cp:lastPrinted>
  <dcterms:created xsi:type="dcterms:W3CDTF">2026-03-30T17:51:00Z</dcterms:created>
  <dcterms:modified xsi:type="dcterms:W3CDTF">2026-03-30T17:51:00Z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2025-04-09T17:58:46Z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09830762-c266-4f4e-bb2b-4cc429c0a4b2</vt:lpwstr>
  </property>
  <property fmtid="{D5CDD505-2E9C-101B-9397-08002B2CF9AE}" pid="7" name="MSIP_Label_defa4170-0d19-0005-0004-bc88714345d2_ActionId">
    <vt:lpwstr>18f2f636-8b65-481f-b225-bb02142e5456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